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A2" w:rsidRDefault="00AF04A2" w:rsidP="00C65C07">
      <w:pPr>
        <w:pStyle w:val="Heading3"/>
        <w:rPr>
          <w:rFonts w:ascii="Tahoma" w:hAnsi="Tahoma" w:cs="Tahoma"/>
          <w:sz w:val="22"/>
          <w:szCs w:val="22"/>
        </w:rPr>
      </w:pPr>
    </w:p>
    <w:p w:rsidR="00C65C07" w:rsidRDefault="00C65C07" w:rsidP="00C65C07">
      <w:pPr>
        <w:pStyle w:val="Heading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“ВОДОСНАБДЯВАНЕ-ДУНАВ” ЕООД – РАЗГРАД</w:t>
      </w:r>
    </w:p>
    <w:p w:rsidR="00C65C07" w:rsidRDefault="00C65C07" w:rsidP="00C65C07">
      <w:pPr>
        <w:pStyle w:val="Heading4"/>
        <w:spacing w:before="0" w:after="0"/>
        <w:jc w:val="center"/>
        <w:rPr>
          <w:rFonts w:ascii="Tahoma" w:hAnsi="Tahoma" w:cs="Tahoma"/>
          <w:sz w:val="22"/>
          <w:szCs w:val="22"/>
          <w:lang w:val="bg-BG"/>
        </w:rPr>
      </w:pPr>
    </w:p>
    <w:p w:rsidR="00C65C07" w:rsidRDefault="00C65C07" w:rsidP="00C65C07">
      <w:pPr>
        <w:pStyle w:val="Heading4"/>
        <w:spacing w:before="0" w:after="0"/>
        <w:jc w:val="center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П Р О Т О К О Л  №1</w:t>
      </w:r>
    </w:p>
    <w:p w:rsidR="00AF04A2" w:rsidRPr="00AF04A2" w:rsidRDefault="00AF04A2" w:rsidP="00AF04A2"/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От дейността на комисията, назначена със Заповед № РД-11-152/31.05.2016 г. за разглеждане, оценка и класиране на подадените оферти в открита процедура за възлагане на обществена поръчка с предмет: „Доставка на нетна активна електрическа енергия от координатор на стандартна балансираща  група, с пълно администриране на информационния поток с  ЕСО и поемане на разходите за небаланси”, открита с Решение № ПО-06-01/01.04.2016 г. и публикувано обявление за поръчка –специални сектори (Директива 2004/17/ЕО) изх. №ПО-05-146/04.04.2016 г.</w:t>
      </w:r>
    </w:p>
    <w:p w:rsidR="00C65C07" w:rsidRDefault="00C65C07" w:rsidP="00C65C07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Днес, 01.06.2016 г. 10:30 часа  в заседателната зала на административната сграда на “Водоснабдяване - Дунав” ЕООД гр. Разград, комисия в състав:</w:t>
      </w:r>
    </w:p>
    <w:p w:rsidR="00C65C07" w:rsidRDefault="00C65C07" w:rsidP="00C65C07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Председател: Доротея Георгиева -  юрисконсулт </w:t>
      </w:r>
    </w:p>
    <w:p w:rsidR="00C65C07" w:rsidRDefault="00C65C07" w:rsidP="00C65C07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и членове: </w:t>
      </w:r>
      <w:r>
        <w:rPr>
          <w:rFonts w:ascii="Tahoma" w:hAnsi="Tahoma" w:cs="Tahoma"/>
        </w:rPr>
        <w:tab/>
        <w:t>1. инж. Атанас  Енчев – главен енергетик (проф. компетентност)</w:t>
      </w:r>
    </w:p>
    <w:p w:rsidR="00C65C07" w:rsidRDefault="00C65C07" w:rsidP="00C65C07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2. инж. Данаил Йорданов – ръководител ЕР Разград (проф. компетентност)</w:t>
      </w:r>
    </w:p>
    <w:p w:rsidR="00C65C07" w:rsidRDefault="00C65C07" w:rsidP="00C65C07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3. Пенка Евтимова – зам. гл. счетоводител</w:t>
      </w:r>
    </w:p>
    <w:p w:rsidR="00C65C07" w:rsidRDefault="00C65C07" w:rsidP="00C65C07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4. Даниела Димитрова  – зав. МТС и ОП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започна своята работа.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След запознаване със списъка с участниците, комисията попълни декларациите по чл.35, ал.3 от ЗОП.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 публичната част на заседанието на комисията не присъстваха представители на участниците, на СМО или други лица.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Започна разглеждането на постъпилите предложения  по реда на тяхното постъпване.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1. Оферта с  вх.№  ПО-05-204/26.05.2016 г., постъпила  в  11:20   часа  от  „Енерго – про енергийни услуги”  ЕООД гр. Варна.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констатира,  че офертата   отговаря  на  чл. 57, ал.1 от ЗОП.   В  офертата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са приложени три непрозрачни запечатани плика, съгласно чл.57, ал.2 от ЗОП. Четирима от членовете на комисията  подписаха ПЛИК №3.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несъответствие на документите със списъка по чл.56, ал.1, т.14, а именно - в офертата са приложени  декларация по чл.6, ал.2 от ЗМИП и по чл.4, ал.7 и по чл.6, ал.5, т.3 от ЗМИП, които липсват в списъка по чл.56, ал.1, т.14.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Оферта с вх.№ ПО-05-208/30.05.2016 г., постъпила в  09:00 часа от „Енерджи МТ”  ЕАД гр. София.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констатира,  че офертата   отговаря  на  чл. 57, ал.1 от ЗОП.   В  офертата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са приложени три непрозрачни запечатани плика, съгласно чл.57, ал.2 от ЗОП. Четирима  от членовете на комисията  подписаха ПЛИК №3. 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отвори   ПЛИК №2   и трима от членовете на комисията подписаха всички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съответствие на документите със списъка по чл.56, ал.1, т.14.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Оферта  с вх.№  ПО-05-209/30.05.2016 г.,  постъпила  в  09:30   часа  от  „ЧЕЗ Трейд България” ЕАД   гр. София.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Комисията   констатира,  че офертата   отговаря  на  чл. 57, ал.1 от ЗОП.   В     офертата са приложени три непрозрачни запечатани плика, съгласно чл.57, ал.2 от ЗОП. Четирима от членовете на комисията  подписаха ПЛИК №3.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съответствие на документите със списъка по чл.56, ал.1, т.14. 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AF04A2" w:rsidRDefault="00AF04A2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AF04A2" w:rsidRDefault="00AF04A2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Оферта с  вх.№ ПО-05-210/30.05.2016 г.,  постъпила в  09:40 часа от „ЕВН  Трейдинг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Саут Ийст Юръп”  ЕАД гр. София.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констатира,  че офертата   отговаря  на  чл. 57, ал.1 от ЗОП.   В  офертата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са приложени три непрозрачни запечатани плика, съгласно чл.57, ал.2 от ЗОП. Четирима от членовете на комисията  подписаха ПЛИК №3. 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отвори   ПЛИК №2   и трима от членовете на комисията подписаха всички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Комисията отвори ПЛИК №1 и председателят на комисията оповести документите, които той съдържа. Налице е несъответствие на документите със списъка по чл.56, ал.1, т.14 - в офертата не са  приложени  следните документи, които фигурират в списъка:  декларации по чл.47, ал.9 от ЗОП; банкова гаранция за участие; декларация за липса на свързаностс друг участник по чл.55, ал.7 от ЗОП; декларация за обстоятелствата по чл.3, т.8 от ЗИФИДРЮПДРС.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 Оферта с  вх.№  ПО-05-211/30.05.2016 г.,   постъпила  в 09:40   часа  от  „Мост Енерджи” АД гр. София.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  констатира,  че офертата   отговаря  на  чл. 57, ал.1 от ЗОП.   В     офертата са приложени три непрозрачни запечатани плика, съгласно чл.57, ал.2 от ЗОП. Четирима от членовете на комисията  подписаха ПЛИК №3.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Комисията отвори ПЛИК №1 и председателят на комисията оповести документите, които той съдържа. Налице е несъответствие на документите със списъка по чл.56, ал.1, т.14  - липсва документ за представена гаранция за участие, който е посочен в списъка по чл.56, ал.1, т.14.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 Оферта с  вх.№  ПО-05-212/30.05.2016 г.,   постъпила  в 09:40   часа  от  „Гранд  Енерджи Дистрибюшън” ЕООД гр. София.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  констатира,  че офертата   отговаря  на  чл. 57, ал.1 от ЗОП.   В     офертата са приложени три непрозрачни запечатани плика, съгласно чл.57, ал.2 от ЗОП. Четирима от членовете на комисията  подписаха ПЛИК №3.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несъответствие на документите със списъка по чл.56, ал.1, т.14 - липсва удостоверение от мрежовия оператор за сключен договор по чл.11, т.3 и чл.23 ПТЕЕ, който е посочен в списъка по чл.56, ал.1, т.14..  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 Оферта с  вх.№  ПО-05-2032/30.05.2016 г.,   постъпила  в 10:25   часа  от  „Енергийна финансова група” АД гр. София.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  констатира,  че офертата   отговаря  на  чл. 57, ал.1 от ЗОП.   В     офертата са приложени три непрозрачни запечатани плика, съгласно чл.57, ал.2 от ЗОП. Четирима от членовете на комисията  подписаха ПЛИК №3.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съответствие на документите със списъка по чл.56, ал.1, т.14.  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Комисията разгледа подробно документите  в ПЛИК №1 на всички участници относно тяхната редовност и съответствието им с изискванията на Възложителя и установи следното: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1. Всички  представени документи  в  плик №1 на  „Енерго – про енергийни услуги”  ЕООД гр. Варна са редовни и  в  съответствие с изискванията на Възложителя. Участникът е представил декларации по чл.6 ал.2, чл.4 ал.7 и чл.5 т.3 от ЗМИП, които не са изискуеми от Възложителя на този етап на процедурата и не са включени в списъка по чл.56, ал.1, т.14.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Участникът следва да представи коректен списък по чл.56, ал.1, т.14.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 В представените в Плик №1 документи на „Енерджи МТ” ЕАД гр. София  комисията установи следното несъответствие:</w:t>
      </w:r>
    </w:p>
    <w:p w:rsidR="00AF04A2" w:rsidRDefault="00AF04A2" w:rsidP="00C6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</w:p>
    <w:p w:rsidR="00AF04A2" w:rsidRDefault="00AF04A2" w:rsidP="00C6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</w:rPr>
        <w:t>Вместо з</w:t>
      </w:r>
      <w:r>
        <w:rPr>
          <w:rFonts w:ascii="Tahoma" w:hAnsi="Tahoma" w:cs="Tahoma"/>
          <w:shd w:val="clear" w:color="auto" w:fill="FFFFFF"/>
        </w:rPr>
        <w:t xml:space="preserve">аверено копие на Удостоверение от  мрежовия оператор за сключен рамков договор по смисъла на чл.11, т.13 и чл. 23 ПТЕЕ, участникът е представил декларация за сключен договор и заверено копие на самия рамков договор. 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Комисията счита, че с така представените документи е удовлетворено изискването на Възложителя за наличие на сключен рамков договор с мрежовия оператор  по смисъла на чл.11, т.13 и чл. 23 ПТЕЕ.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 В представените в Плик №1 документи на   „ЧЕЗ Трейд България” ЕАД   гр. София  комисията установи следното несъответствие: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Сертификат за въведена система за управление на качеството ISO 9001:2008 е със срок на валидност 19.06.2016 г. В „Изисквания на Възложителя” от документацията за участие, раздел VІІІ., т. 8 е посочено „Всички документи в офертата на участника трябва да бъдат актуални към датата, определена за срок на валидност на участника”.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Участникът следва да представи нов сертификат или доказателства, че към 20.06.2016 г. ще има на разположение такъв.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В представените в Плик №1 документи на   „ЕВН Трейдинг Саут Ийст Юръп”  ЕАД гр. София  комисията установи следните несъответствия:</w:t>
      </w:r>
    </w:p>
    <w:p w:rsidR="00C65C07" w:rsidRDefault="00C65C07" w:rsidP="00C65C07">
      <w:pPr>
        <w:pStyle w:val="BodyTextIndent"/>
        <w:numPr>
          <w:ilvl w:val="1"/>
          <w:numId w:val="1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Липсват декларации по чл.47, ал.9 от ЗОП;</w:t>
      </w:r>
    </w:p>
    <w:p w:rsidR="00C65C07" w:rsidRDefault="00C65C07" w:rsidP="00C65C07">
      <w:pPr>
        <w:pStyle w:val="BodyTextIndent"/>
        <w:numPr>
          <w:ilvl w:val="1"/>
          <w:numId w:val="1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Липсва банкова гаранция за участие;</w:t>
      </w:r>
    </w:p>
    <w:p w:rsidR="00C65C07" w:rsidRDefault="00C65C07" w:rsidP="00C65C07">
      <w:pPr>
        <w:pStyle w:val="BodyTextIndent"/>
        <w:numPr>
          <w:ilvl w:val="1"/>
          <w:numId w:val="1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Липсва декларация за липса на свързаностс друг участник по чл.55, ал.7 от ЗОП;</w:t>
      </w:r>
    </w:p>
    <w:p w:rsidR="00C65C07" w:rsidRDefault="00C65C07" w:rsidP="00C65C07">
      <w:pPr>
        <w:pStyle w:val="BodyTextIndent"/>
        <w:numPr>
          <w:ilvl w:val="1"/>
          <w:numId w:val="1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Липсва декларация за обстоятелствата по чл.3, т.8 от ЗИФИДРЮПДРС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Участникът следва да представи съответните документи при спазване изискванията на Възложителя.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4.5. Представено е удостоверение от „Чез разпределение България” АД за сключен рамков договор </w:t>
      </w:r>
      <w:r>
        <w:rPr>
          <w:rFonts w:ascii="Tahoma" w:hAnsi="Tahoma" w:cs="Tahoma"/>
          <w:b w:val="0"/>
          <w:sz w:val="22"/>
          <w:szCs w:val="22"/>
          <w:shd w:val="clear" w:color="auto" w:fill="FFFFFF"/>
        </w:rPr>
        <w:t>по смисъла на чл.11, т.13 и чл. 23 ПТЕЕ. Посоченият мрежов оператор не обслужва територията на Възложителя.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удостоверение  за наличие на сключен рамков договор по смисъла на чл.11, т.13 и чл. 23 ПТЕЕ с „ Енерго – про мрежи” АД.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4.6. Към списъка по чл.51, ал.1, т.1 от ЗОП  като доказателства за извършените доставки са посочени интернет адреси на публичен регистър, в който е публикувана информация за извършените доставки. Комисията разпечата информацията от посочения публичен регистър и установи следното: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- в регистъра на уникален номер на обществена поръчка 00046-2013-0009 е публикуван документ ИНФОРМАЦИЯ ЗА ИЗПЪЛНЕНИЕТО НА ДОГОВОР ЗА ОБЩЕСТВЕНА ПОРЪЧКА, в който е посочена за изплатена сума по договора  300 538,18 лева без ДДС и срок за приключване на договора 29.12.2014 г. В списъка по чл.51, ал.1, т.1 от ЗОП за този получател е посочена сума за извършени доставки 270 329,00 лв без ДДС и срок за изизпълнение 30.11.2014 г.  Не става ясно  коректно изплатената сума и датата на приключване на договора. Налице е несъответствие в посочени   едни и същи данни в два различни документа.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в регистъра на уникален номер на обществена поръчка 00571-2014-0023 е публикуван документ ИНФОРМАЦИЯ ЗА ИЗПЪЛНЕНИЕТО НА ДОГОВОР ЗА ОБЩЕСТВЕНА ПОРЪЧКА, в който е посочен срок за приключване на договора  14.09.2015 г. В списъка по чл.51, ал.1, т.1 от ЗОП за този получател е посочен срок за приключване 31.08.2015 г. Не става ясно коя е коректната дата на приключване. Налице е несъответствие в посочени   едни и същи данни в два различни документа. 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 - В списъка </w:t>
      </w:r>
      <w:r>
        <w:rPr>
          <w:rFonts w:ascii="Tahoma" w:hAnsi="Tahoma" w:cs="Tahoma"/>
        </w:rPr>
        <w:t xml:space="preserve">по чл.51, ал.1, т.1 от ЗОП  </w:t>
      </w:r>
      <w:r>
        <w:rPr>
          <w:rFonts w:ascii="Tahoma" w:hAnsi="Tahoma" w:cs="Tahoma"/>
          <w:shd w:val="clear" w:color="auto" w:fill="FFFFFF"/>
        </w:rPr>
        <w:t>не са посочени количества и/или обем на извършените  доставки.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коректен списък.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 В представените в Плик №1 документи на „Мост Енерджи” АД гр. София  комисията установи следните несъответствия: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5.1. Липсва документ за представена гаранция за участие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документ за представена гаранция за участие.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5.2. Към списъка по чл.51, ал.1, т.1 от ЗОП  като доказателства за извършените доставки са посочени интернет адреси на публичен регистър, в който е публикувана информация за извършените доставки. Комисията разпечата информацията от посочения публичен регистър и установи следното:</w:t>
      </w:r>
    </w:p>
    <w:p w:rsidR="00AF04A2" w:rsidRDefault="00AF04A2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AF04A2" w:rsidRDefault="00AF04A2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- на адрес </w:t>
      </w:r>
      <w:hyperlink r:id="rId5" w:history="1">
        <w:r>
          <w:rPr>
            <w:rStyle w:val="Hyperlink"/>
            <w:rFonts w:ascii="Tahoma" w:hAnsi="Tahoma" w:cs="Tahoma"/>
          </w:rPr>
          <w:t>http://www.aop.bg/case2.php?mode=show_doc&amp;doc_id=652524&amp;newver=2</w:t>
        </w:r>
      </w:hyperlink>
      <w:r>
        <w:rPr>
          <w:rFonts w:ascii="Tahoma" w:hAnsi="Tahoma" w:cs="Tahoma"/>
        </w:rPr>
        <w:t xml:space="preserve"> е публикуван документ ИНФОРМАЦИЯ ЗА ИЗПЪЛНЕНИЕТО НА ДОГОВОР ЗА ОБЩЕСТВЕНА ПОРЪЧКА, в който е посочена за изплатена сума по договора  1 024 552,66 лв с ДДС (853 793,88 лв без ДДС). В списъка по чл.51, ал.1, т.1 от ЗОП за този получател е посочена сума за извършени доставки 819 642,13 лв без ДДС. Не става ясно коя е коректната изплатена сума.Налице е несъответствие в посочени   едни и същи данни в два различни документа.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на адрес </w:t>
      </w:r>
      <w:hyperlink r:id="rId6" w:history="1">
        <w:r>
          <w:rPr>
            <w:rStyle w:val="Hyperlink"/>
            <w:rFonts w:ascii="Tahoma" w:hAnsi="Tahoma" w:cs="Tahoma"/>
          </w:rPr>
          <w:t>http://www.aop.bg/case2.php?mode=show_doc&amp;doc_id=676962&amp;newver=2</w:t>
        </w:r>
      </w:hyperlink>
      <w:r>
        <w:rPr>
          <w:rFonts w:ascii="Tahoma" w:hAnsi="Tahoma" w:cs="Tahoma"/>
        </w:rPr>
        <w:t xml:space="preserve"> е публикуван документ ИНФОРМАЦИЯ ЗА ИЗПЪЛНЕНИЕТО НА ДОГОВОР ЗА ОБЩЕСТВЕНА ПОРЪЧКА, в който е посочена за изплатена сума по договора  707986,36 лв с ДДС (589 988,63 лв без ДДС). В списъка по чл.51, ал.1, т.1 от ЗОП за този получател е посочена сума за извършени доставки 566 389,09 лв без ДДС. Не става ясно коя е коректната изплатена сума. Налице е несъответствие в посочени   едни и същи данни в два различни документа. 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коректен списък.   </w:t>
      </w:r>
    </w:p>
    <w:p w:rsidR="00C65C07" w:rsidRDefault="00C65C07" w:rsidP="00C65C07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   В представените в Плик №1 документи на „Гранд  Енерджи Дистрибюшън” ЕООД  гр. София, комисията установи следното несъответствие: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Липсва удостоверение от мрежовия оператор за сключен договор по чл.11, т.13 и чл.23 ПТЕЕ, който е посочен в списъка по чл.56, ал.1, т.14..   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удостоверение  за наличие на сключен рамков договор по смисъла на чл.11, т.13 и чл. 23 ПТЕЕ с „ Енерго – про мрежи” АД.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 Представените в Плик №1 документи на „Енергийна финансова група” АД гр. София са редовни и отговарят на изискванията на Възложителя.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Въз основа на гореизложеното, комисията единодушно</w:t>
      </w:r>
    </w:p>
    <w:p w:rsidR="00C65C07" w:rsidRDefault="00C65C07" w:rsidP="00AF04A2">
      <w:pPr>
        <w:spacing w:before="120" w:after="120" w:line="240" w:lineRule="auto"/>
        <w:ind w:firstLine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РЕШИ:</w:t>
      </w:r>
    </w:p>
    <w:p w:rsidR="00C65C07" w:rsidRDefault="00C65C07" w:rsidP="00C65C07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Приема за  редовни и отговарящи на изискванията на Възложителя документите в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Плик №1 на следните участници: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• „Енерджи МТ” ЕАД гр. София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• „Енергийна финансова група” АД гр. София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 xml:space="preserve">2. Дава  срок  от  5 /пет/ работни дни, считано от датата на получаване на протокола, на  посочените по-долу участници </w:t>
      </w:r>
      <w:r>
        <w:rPr>
          <w:rFonts w:ascii="Tahoma" w:hAnsi="Tahoma"/>
        </w:rPr>
        <w:t xml:space="preserve"> да отстранят  констатираните несъответствия.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• „Енерго – про енергийни услуги”  ЕООД гр. Варна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• „ЕВН Трейдинг Саут Ийст Юръп”  ЕАД гр. София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• „ЧЕЗ Трейд България” ЕАД   гр. София</w:t>
      </w:r>
      <w:r>
        <w:rPr>
          <w:rFonts w:ascii="Tahoma" w:hAnsi="Tahoma"/>
        </w:rPr>
        <w:t xml:space="preserve">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• „Мост енерджи” АД   гр. София</w:t>
      </w:r>
      <w:r>
        <w:rPr>
          <w:rFonts w:ascii="Tahoma" w:hAnsi="Tahoma"/>
        </w:rPr>
        <w:t xml:space="preserve">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• „Гранд  Енерджи Дистрибюшън” ЕООД гр. София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/>
        </w:rPr>
        <w:t xml:space="preserve">Несъответствията могат да бъдат отстранени с корекция на представен документ или с представяне на нови документи съгласно чл.68, ал.9 от ЗОП (отм).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Следващо   заседание   на   комисията –    след   получаване   на   документите   по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предходната точка или след изтичане на срока за тяхното представяне.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Дата на съставяне на протокола  - 02.06.2016 г.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</w:p>
    <w:p w:rsidR="00C65C07" w:rsidRPr="00AF04A2" w:rsidRDefault="00C65C07" w:rsidP="00C65C07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Председател</w:t>
      </w:r>
      <w:r w:rsidR="00AF04A2">
        <w:rPr>
          <w:rFonts w:ascii="Tahoma" w:hAnsi="Tahoma" w:cs="Tahoma"/>
        </w:rPr>
        <w:t xml:space="preserve">: </w:t>
      </w:r>
      <w:r w:rsidR="00AF04A2" w:rsidRPr="00AF04A2">
        <w:rPr>
          <w:rFonts w:ascii="Tahoma" w:hAnsi="Tahoma" w:cs="Tahoma"/>
          <w:color w:val="FF0000"/>
        </w:rPr>
        <w:t>заличено на основание чл.2 от ЗЗЛД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  <w:t xml:space="preserve">        /Д. Георгиева/ 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Членове: 1</w:t>
      </w:r>
      <w:r w:rsidR="00AF04A2"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 w:rsidR="00AF04A2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  2</w:t>
      </w:r>
      <w:r w:rsidR="00AF04A2">
        <w:rPr>
          <w:rFonts w:ascii="Tahoma" w:hAnsi="Tahoma" w:cs="Tahoma"/>
        </w:rPr>
        <w:t>.</w:t>
      </w:r>
      <w:r w:rsidR="00AF04A2"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 w:rsidR="00AF04A2">
        <w:rPr>
          <w:rFonts w:ascii="Tahoma" w:hAnsi="Tahoma" w:cs="Tahoma"/>
          <w:color w:val="FF0000"/>
        </w:rPr>
        <w:t xml:space="preserve"> </w:t>
      </w:r>
      <w:r w:rsidR="00AF04A2">
        <w:rPr>
          <w:rFonts w:ascii="Tahoma" w:hAnsi="Tahoma" w:cs="Tahoma"/>
        </w:rPr>
        <w:t xml:space="preserve">    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/инж. Ат. Енчев/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/инж. Д. Йорданов/</w:t>
      </w:r>
    </w:p>
    <w:p w:rsidR="00C65C07" w:rsidRDefault="00C65C07" w:rsidP="00C65C0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C65C07" w:rsidRDefault="00C65C07" w:rsidP="00AF04A2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3</w:t>
      </w:r>
      <w:r w:rsidR="00AF04A2">
        <w:rPr>
          <w:rFonts w:ascii="Tahoma" w:hAnsi="Tahoma" w:cs="Tahoma"/>
        </w:rPr>
        <w:t>.</w:t>
      </w:r>
      <w:r w:rsidR="00AF04A2"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 w:rsidR="00AF04A2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4.</w:t>
      </w:r>
      <w:r w:rsidR="00AF04A2"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 w:rsidR="00AF04A2">
        <w:rPr>
          <w:rFonts w:ascii="Tahoma" w:hAnsi="Tahoma" w:cs="Tahoma"/>
          <w:color w:val="FF0000"/>
        </w:rPr>
        <w:t xml:space="preserve"> </w:t>
      </w:r>
      <w:r w:rsidR="00AF04A2">
        <w:rPr>
          <w:rFonts w:ascii="Tahoma" w:hAnsi="Tahoma" w:cs="Tahoma"/>
        </w:rPr>
        <w:t xml:space="preserve">    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/ П. Евтимова/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/Д.Димитрова/</w:t>
      </w:r>
    </w:p>
    <w:p w:rsidR="00C65C07" w:rsidRDefault="00C65C07" w:rsidP="00C65C0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1651C" w:rsidRDefault="0031651C"/>
    <w:sectPr w:rsidR="0031651C" w:rsidSect="00AF04A2">
      <w:pgSz w:w="11906" w:h="16838"/>
      <w:pgMar w:top="238" w:right="73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1D8C"/>
    <w:multiLevelType w:val="multilevel"/>
    <w:tmpl w:val="90B86E7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55073582"/>
    <w:multiLevelType w:val="hybridMultilevel"/>
    <w:tmpl w:val="11763B54"/>
    <w:lvl w:ilvl="0" w:tplc="722A3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5C07"/>
    <w:rsid w:val="0031651C"/>
    <w:rsid w:val="004F08E9"/>
    <w:rsid w:val="00AF04A2"/>
    <w:rsid w:val="00C6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E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65C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5C0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65C07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C65C0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semiHidden/>
    <w:unhideWhenUsed/>
    <w:rsid w:val="00C65C0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C65C07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5C0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676962&amp;newver=2" TargetMode="External"/><Relationship Id="rId5" Type="http://schemas.openxmlformats.org/officeDocument/2006/relationships/hyperlink" Target="http://www.aop.bg/case2.php?mode=show_doc&amp;doc_id=652524&amp;newver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2095</Words>
  <Characters>11948</Characters>
  <Application>Microsoft Office Word</Application>
  <DocSecurity>0</DocSecurity>
  <Lines>99</Lines>
  <Paragraphs>28</Paragraphs>
  <ScaleCrop>false</ScaleCrop>
  <Company/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d.iordanova</dc:creator>
  <cp:keywords/>
  <dc:description/>
  <cp:lastModifiedBy>d.iordanova</cp:lastModifiedBy>
  <cp:revision>5</cp:revision>
  <dcterms:created xsi:type="dcterms:W3CDTF">2016-06-02T13:39:00Z</dcterms:created>
  <dcterms:modified xsi:type="dcterms:W3CDTF">2016-06-02T13:43:00Z</dcterms:modified>
</cp:coreProperties>
</file>